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70044" w14:textId="140A5D5B" w:rsidR="009E0ECC" w:rsidRPr="009E0ECC" w:rsidRDefault="001F46E7" w:rsidP="00392D8D">
      <w:pPr>
        <w:spacing w:line="400" w:lineRule="exact"/>
        <w:ind w:leftChars="-400" w:left="-840"/>
        <w:jc w:val="left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343D312" wp14:editId="6CAC2693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324725" cy="5013325"/>
            <wp:effectExtent l="0" t="0" r="9525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910"/>
                    <a:stretch/>
                  </pic:blipFill>
                  <pic:spPr bwMode="auto">
                    <a:xfrm>
                      <a:off x="0" y="0"/>
                      <a:ext cx="7324725" cy="501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 w:hint="eastAsia"/>
          <w:b/>
          <w:bCs/>
          <w:noProof/>
          <w:sz w:val="24"/>
          <w:szCs w:val="28"/>
        </w:rPr>
        <w:drawing>
          <wp:inline distT="0" distB="0" distL="0" distR="0" wp14:anchorId="0D1DACE4" wp14:editId="705245F6">
            <wp:extent cx="5274310" cy="514731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3DF2" w:rsidRPr="000B3DF2">
        <w:rPr>
          <w:rFonts w:ascii="Times New Roman" w:hAnsi="Times New Roman" w:cs="Times New Roman" w:hint="eastAsia"/>
          <w:b/>
          <w:bCs/>
          <w:sz w:val="24"/>
          <w:szCs w:val="28"/>
        </w:rPr>
        <w:t>Supplementary Figure 1. PRLR is high expression in SHH medulloblastoma</w:t>
      </w:r>
    </w:p>
    <w:p w14:paraId="124AA04F" w14:textId="168C00E0" w:rsidR="000B3DF2" w:rsidRPr="000B3DF2" w:rsidRDefault="000B3DF2" w:rsidP="00392D8D">
      <w:pPr>
        <w:pStyle w:val="a4"/>
        <w:numPr>
          <w:ilvl w:val="0"/>
          <w:numId w:val="1"/>
        </w:numPr>
        <w:spacing w:line="400" w:lineRule="exact"/>
        <w:ind w:leftChars="-400" w:left="-840" w:rightChars="-400" w:right="-840" w:firstLineChars="0" w:firstLine="0"/>
        <w:jc w:val="left"/>
        <w:rPr>
          <w:rFonts w:ascii="Times New Roman" w:hAnsi="Times New Roman" w:cs="Times New Roman"/>
          <w:sz w:val="24"/>
          <w:szCs w:val="28"/>
        </w:rPr>
      </w:pPr>
      <w:r w:rsidRPr="000B3DF2">
        <w:rPr>
          <w:rFonts w:ascii="Times New Roman" w:hAnsi="Times New Roman" w:cs="Times New Roman" w:hint="eastAsia"/>
          <w:sz w:val="24"/>
          <w:szCs w:val="28"/>
        </w:rPr>
        <w:t>Prognostic survival analysis of SHH-MB patients shows that PRLR, SOX2, TGFB2, CXCR4, and SFRP2 have no effect on patient</w:t>
      </w:r>
      <w:r w:rsidRPr="000B3DF2">
        <w:rPr>
          <w:rFonts w:ascii="Times New Roman" w:hAnsi="Times New Roman" w:cs="Times New Roman"/>
          <w:sz w:val="24"/>
          <w:szCs w:val="28"/>
        </w:rPr>
        <w:t>’</w:t>
      </w:r>
      <w:r w:rsidRPr="000B3DF2">
        <w:rPr>
          <w:rFonts w:ascii="Times New Roman" w:hAnsi="Times New Roman" w:cs="Times New Roman" w:hint="eastAsia"/>
          <w:sz w:val="24"/>
          <w:szCs w:val="28"/>
        </w:rPr>
        <w:t>s prognosis</w:t>
      </w:r>
      <w:r>
        <w:rPr>
          <w:rFonts w:ascii="Times New Roman" w:hAnsi="Times New Roman" w:cs="Times New Roman" w:hint="eastAsia"/>
          <w:sz w:val="24"/>
          <w:szCs w:val="28"/>
        </w:rPr>
        <w:t xml:space="preserve">. (B) volcano plots processed by R package </w:t>
      </w:r>
      <w:r>
        <w:rPr>
          <w:rFonts w:ascii="Times New Roman" w:hAnsi="Times New Roman" w:cs="Times New Roman"/>
          <w:sz w:val="24"/>
          <w:szCs w:val="28"/>
        </w:rPr>
        <w:t>‘</w:t>
      </w:r>
      <w:proofErr w:type="spellStart"/>
      <w:r>
        <w:rPr>
          <w:rFonts w:ascii="Times New Roman" w:hAnsi="Times New Roman" w:cs="Times New Roman" w:hint="eastAsia"/>
          <w:sz w:val="24"/>
          <w:szCs w:val="28"/>
        </w:rPr>
        <w:t>volcanoplot</w:t>
      </w:r>
      <w:proofErr w:type="spellEnd"/>
      <w:r>
        <w:rPr>
          <w:rFonts w:ascii="Times New Roman" w:hAnsi="Times New Roman" w:cs="Times New Roman"/>
          <w:sz w:val="24"/>
          <w:szCs w:val="28"/>
        </w:rPr>
        <w:t>’</w:t>
      </w:r>
      <w:r>
        <w:rPr>
          <w:rFonts w:ascii="Times New Roman" w:hAnsi="Times New Roman" w:cs="Times New Roman" w:hint="eastAsia"/>
          <w:sz w:val="24"/>
          <w:szCs w:val="28"/>
        </w:rPr>
        <w:t xml:space="preserve"> reveal a significant difference status of PRLR in SHH-MB patients.</w:t>
      </w:r>
    </w:p>
    <w:p w14:paraId="74028E3A" w14:textId="790A0BC6" w:rsidR="000B3DF2" w:rsidRPr="002456C3" w:rsidRDefault="000B3DF2" w:rsidP="00392D8D">
      <w:pPr>
        <w:ind w:leftChars="-400" w:left="-840"/>
        <w:rPr>
          <w:rFonts w:ascii="Times New Roman" w:hAnsi="Times New Roman" w:cs="Times New Roman"/>
          <w:sz w:val="24"/>
          <w:szCs w:val="28"/>
        </w:rPr>
      </w:pPr>
    </w:p>
    <w:p w14:paraId="6E9E57EA" w14:textId="4B9F92CF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43CFF121" w14:textId="1B626857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294993EB" w14:textId="382E12F3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05EF71B8" w14:textId="4DEA4528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2F6BFAE8" w14:textId="5C8554EB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0217B5E2" w14:textId="62A951E7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14B7EA9B" w14:textId="6EB00510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71BF1EF6" w14:textId="4C13AFCA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2A4BABEE" w14:textId="340F913E" w:rsidR="00A80381" w:rsidRPr="002456C3" w:rsidRDefault="00A80381">
      <w:pPr>
        <w:rPr>
          <w:rFonts w:ascii="Times New Roman" w:hAnsi="Times New Roman" w:cs="Times New Roman"/>
          <w:sz w:val="24"/>
          <w:szCs w:val="28"/>
        </w:rPr>
      </w:pPr>
    </w:p>
    <w:p w14:paraId="33FF77F2" w14:textId="2539DF3B" w:rsidR="009E0ECC" w:rsidRDefault="009E0ECC" w:rsidP="009E0ECC">
      <w:pPr>
        <w:spacing w:line="400" w:lineRule="exact"/>
        <w:jc w:val="left"/>
        <w:rPr>
          <w:rFonts w:ascii="Times New Roman" w:hAnsi="Times New Roman" w:cs="Times New Roman"/>
          <w:sz w:val="24"/>
          <w:szCs w:val="28"/>
        </w:rPr>
      </w:pPr>
      <w:r w:rsidRPr="002456C3"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anchor distT="0" distB="0" distL="114300" distR="114300" simplePos="0" relativeHeight="251662336" behindDoc="0" locked="0" layoutInCell="1" allowOverlap="1" wp14:anchorId="587A802D" wp14:editId="6E943568">
            <wp:simplePos x="0" y="0"/>
            <wp:positionH relativeFrom="page">
              <wp:posOffset>886460</wp:posOffset>
            </wp:positionH>
            <wp:positionV relativeFrom="paragraph">
              <wp:posOffset>250190</wp:posOffset>
            </wp:positionV>
            <wp:extent cx="6673850" cy="3417570"/>
            <wp:effectExtent l="0" t="0" r="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" t="3516" r="-1625" b="44002"/>
                    <a:stretch/>
                  </pic:blipFill>
                  <pic:spPr bwMode="auto">
                    <a:xfrm>
                      <a:off x="0" y="0"/>
                      <a:ext cx="6673850" cy="341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9F4F3" w14:textId="38359DDF" w:rsidR="009E0ECC" w:rsidRPr="009E0ECC" w:rsidRDefault="009E0ECC" w:rsidP="00392D8D">
      <w:pPr>
        <w:spacing w:line="400" w:lineRule="exact"/>
        <w:ind w:leftChars="-400" w:left="-840" w:rightChars="-400" w:right="-840"/>
        <w:jc w:val="left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 w:hint="eastAsia"/>
          <w:b/>
          <w:bCs/>
          <w:sz w:val="24"/>
          <w:szCs w:val="28"/>
        </w:rPr>
        <w:t>S</w:t>
      </w:r>
      <w:r w:rsidRPr="000B3DF2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upplementary Figure 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2</w:t>
      </w:r>
      <w:r w:rsidRPr="000B3DF2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. </w:t>
      </w:r>
      <w:proofErr w:type="spellStart"/>
      <w:r>
        <w:rPr>
          <w:rFonts w:ascii="Times New Roman" w:hAnsi="Times New Roman" w:cs="Times New Roman" w:hint="eastAsia"/>
          <w:b/>
          <w:bCs/>
          <w:sz w:val="24"/>
          <w:szCs w:val="28"/>
        </w:rPr>
        <w:t>Recombinate</w:t>
      </w:r>
      <w:proofErr w:type="spellEnd"/>
      <w:r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Δ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1-11-G129R-PRL synthesized by </w:t>
      </w:r>
      <w:r w:rsidRPr="000B3DF2">
        <w:rPr>
          <w:rFonts w:ascii="Times New Roman" w:hAnsi="Times New Roman" w:cs="Times New Roman" w:hint="eastAsia"/>
          <w:b/>
          <w:bCs/>
          <w:i/>
          <w:iCs/>
          <w:sz w:val="24"/>
          <w:szCs w:val="28"/>
        </w:rPr>
        <w:t>E. coli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 transfected pGEX-4T-1.</w:t>
      </w:r>
    </w:p>
    <w:p w14:paraId="79B6D70C" w14:textId="6AA946B1" w:rsidR="000B3DF2" w:rsidRPr="000B3DF2" w:rsidRDefault="000B3DF2" w:rsidP="00392D8D">
      <w:pPr>
        <w:spacing w:line="400" w:lineRule="exact"/>
        <w:ind w:leftChars="-400" w:left="-840" w:rightChars="-400" w:right="-840"/>
        <w:jc w:val="lef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 w:hint="eastAsia"/>
          <w:sz w:val="24"/>
          <w:szCs w:val="28"/>
        </w:rPr>
        <w:t xml:space="preserve">(A) </w:t>
      </w:r>
      <w:r w:rsidRPr="000B3DF2">
        <w:rPr>
          <w:rFonts w:ascii="Times New Roman" w:hAnsi="Times New Roman" w:cs="Times New Roman"/>
          <w:sz w:val="24"/>
          <w:szCs w:val="28"/>
        </w:rPr>
        <w:t>The Coomassie Brilliant Blue staining of the purified product indicates that GST-Δ1-11-G129R-PRL</w:t>
      </w:r>
      <w:r>
        <w:rPr>
          <w:rFonts w:ascii="Times New Roman" w:hAnsi="Times New Roman" w:cs="Times New Roman" w:hint="eastAsia"/>
          <w:sz w:val="24"/>
          <w:szCs w:val="28"/>
        </w:rPr>
        <w:t xml:space="preserve"> is located at approximately 45 </w:t>
      </w:r>
      <w:proofErr w:type="spellStart"/>
      <w:r>
        <w:rPr>
          <w:rFonts w:ascii="Times New Roman" w:hAnsi="Times New Roman" w:cs="Times New Roman" w:hint="eastAsia"/>
          <w:sz w:val="24"/>
          <w:szCs w:val="28"/>
        </w:rPr>
        <w:t>kD</w:t>
      </w:r>
      <w:proofErr w:type="spellEnd"/>
    </w:p>
    <w:p w14:paraId="1BD342D7" w14:textId="12B7EA28" w:rsidR="002456C3" w:rsidRPr="000B3DF2" w:rsidRDefault="002456C3" w:rsidP="009E0ECC">
      <w:pPr>
        <w:spacing w:line="400" w:lineRule="exact"/>
        <w:rPr>
          <w:rFonts w:ascii="Times New Roman" w:hAnsi="Times New Roman" w:cs="Times New Roman"/>
          <w:sz w:val="24"/>
          <w:szCs w:val="28"/>
        </w:rPr>
      </w:pPr>
    </w:p>
    <w:p w14:paraId="349EAEEA" w14:textId="46A90B31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5E1F3BE1" w14:textId="6F4901D9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5ED8DD3D" w14:textId="40AC4D4B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D1E11CF" w14:textId="759E0AB0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4B0CEFA2" w14:textId="4A51F0B1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448BA425" w14:textId="3C250438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731FBDF2" w14:textId="23C6D272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D8417B0" w14:textId="6F8D7E38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2302EE5" w14:textId="2D83C71B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337A2E53" w14:textId="715005FC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6027A9A" w14:textId="482628B5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7AF47B85" w14:textId="1033A05F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79C0427" w14:textId="27580304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767888CA" w14:textId="0924B382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60073B18" w14:textId="107302C1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73D6355" w14:textId="791876B6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3A8F2538" w14:textId="2093ADFC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06A23E92" w14:textId="19471C17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580D68E8" w14:textId="6116A559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  <w:r w:rsidRPr="002456C3"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anchor distT="0" distB="0" distL="114300" distR="114300" simplePos="0" relativeHeight="251660288" behindDoc="0" locked="0" layoutInCell="1" allowOverlap="1" wp14:anchorId="5CBDBB36" wp14:editId="4456A7F6">
            <wp:simplePos x="0" y="0"/>
            <wp:positionH relativeFrom="margin">
              <wp:posOffset>-619125</wp:posOffset>
            </wp:positionH>
            <wp:positionV relativeFrom="paragraph">
              <wp:posOffset>38100</wp:posOffset>
            </wp:positionV>
            <wp:extent cx="6045835" cy="3238500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45110"/>
                    <a:stretch/>
                  </pic:blipFill>
                  <pic:spPr bwMode="auto">
                    <a:xfrm>
                      <a:off x="0" y="0"/>
                      <a:ext cx="6045835" cy="323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30D48E" w14:textId="40573EC0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42D2FEAA" w14:textId="0E6862A6" w:rsidR="009E0ECC" w:rsidRPr="009E0ECC" w:rsidRDefault="009E0ECC" w:rsidP="00392D8D">
      <w:pPr>
        <w:spacing w:line="400" w:lineRule="exact"/>
        <w:ind w:leftChars="-400" w:left="-840" w:rightChars="-400" w:right="-840"/>
        <w:jc w:val="left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 w:hint="eastAsia"/>
          <w:b/>
          <w:bCs/>
          <w:sz w:val="24"/>
          <w:szCs w:val="28"/>
        </w:rPr>
        <w:t>S</w:t>
      </w:r>
      <w:r w:rsidRPr="000B3DF2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upplementary Figure 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3</w:t>
      </w:r>
      <w:r w:rsidRPr="000B3DF2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. 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Tumor transplantation extraction direct view.</w:t>
      </w:r>
    </w:p>
    <w:p w14:paraId="3380854B" w14:textId="00FD6470" w:rsidR="009E0ECC" w:rsidRPr="000B3DF2" w:rsidRDefault="009E0ECC" w:rsidP="00392D8D">
      <w:pPr>
        <w:spacing w:line="400" w:lineRule="exact"/>
        <w:ind w:leftChars="-400" w:left="-840" w:rightChars="-400" w:right="-840"/>
        <w:jc w:val="lef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 w:hint="eastAsia"/>
          <w:sz w:val="24"/>
          <w:szCs w:val="28"/>
        </w:rPr>
        <w:t xml:space="preserve">(A) PRLR overexpression </w:t>
      </w:r>
      <w:proofErr w:type="spellStart"/>
      <w:r>
        <w:rPr>
          <w:rFonts w:ascii="Times New Roman" w:hAnsi="Times New Roman" w:cs="Times New Roman" w:hint="eastAsia"/>
          <w:sz w:val="24"/>
          <w:szCs w:val="28"/>
        </w:rPr>
        <w:t>Daoy</w:t>
      </w:r>
      <w:proofErr w:type="spellEnd"/>
      <w:r>
        <w:rPr>
          <w:rFonts w:ascii="Times New Roman" w:hAnsi="Times New Roman" w:cs="Times New Roman" w:hint="eastAsia"/>
          <w:sz w:val="24"/>
          <w:szCs w:val="28"/>
        </w:rPr>
        <w:t xml:space="preserve"> cells have stronger proliferative activity in the subcutaneous tissues of mice, with tumor volumes significantly larger than those in the control group.</w:t>
      </w:r>
    </w:p>
    <w:p w14:paraId="6E0F2C8E" w14:textId="572D3780" w:rsidR="002456C3" w:rsidRPr="009E0ECC" w:rsidRDefault="002456C3" w:rsidP="009E0ECC">
      <w:pPr>
        <w:rPr>
          <w:rFonts w:ascii="Times New Roman" w:hAnsi="Times New Roman" w:cs="Times New Roman"/>
          <w:sz w:val="24"/>
          <w:szCs w:val="28"/>
        </w:rPr>
      </w:pPr>
    </w:p>
    <w:p w14:paraId="7CB70356" w14:textId="1407F248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0FE66756" w14:textId="1517040B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F02DD82" w14:textId="1BF890F5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9DDBA7B" w14:textId="3A47D25B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705DC672" w14:textId="5892F800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9410A1E" w14:textId="6F2DECE0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4FE52E42" w14:textId="262C6E93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19AB3A7" w14:textId="76EAD49F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29EBD87D" w14:textId="57DD0FA5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56AE1DC8" w14:textId="70B9709F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5228457" w14:textId="683BCBC1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59049642" w14:textId="20055871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081EA133" w14:textId="1A1AD335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2255C24" w14:textId="3E4C9A49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BC7A7C1" w14:textId="557B6AA8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7AB79D2C" w14:textId="7115A1A2" w:rsidR="002456C3" w:rsidRPr="002456C3" w:rsidRDefault="002456C3">
      <w:pPr>
        <w:rPr>
          <w:rFonts w:ascii="Times New Roman" w:hAnsi="Times New Roman" w:cs="Times New Roman"/>
          <w:sz w:val="24"/>
          <w:szCs w:val="28"/>
        </w:rPr>
      </w:pPr>
    </w:p>
    <w:p w14:paraId="1022261E" w14:textId="091D1881" w:rsidR="00E234EF" w:rsidRDefault="00E234EF">
      <w:pPr>
        <w:rPr>
          <w:rFonts w:ascii="Times New Roman" w:hAnsi="Times New Roman" w:cs="Times New Roman"/>
          <w:sz w:val="24"/>
          <w:szCs w:val="28"/>
        </w:rPr>
      </w:pPr>
    </w:p>
    <w:p w14:paraId="1701642C" w14:textId="77777777" w:rsidR="009E0ECC" w:rsidRDefault="009E0ECC">
      <w:pPr>
        <w:rPr>
          <w:rFonts w:ascii="Times New Roman" w:hAnsi="Times New Roman" w:cs="Times New Roman"/>
          <w:sz w:val="24"/>
          <w:szCs w:val="28"/>
        </w:rPr>
      </w:pPr>
    </w:p>
    <w:p w14:paraId="01340349" w14:textId="77777777" w:rsidR="009E0ECC" w:rsidRDefault="009E0ECC">
      <w:pPr>
        <w:rPr>
          <w:rFonts w:ascii="Times New Roman" w:hAnsi="Times New Roman" w:cs="Times New Roman"/>
          <w:sz w:val="24"/>
          <w:szCs w:val="28"/>
        </w:rPr>
      </w:pPr>
    </w:p>
    <w:p w14:paraId="08BB2951" w14:textId="77777777" w:rsidR="009E0ECC" w:rsidRDefault="009E0ECC">
      <w:pPr>
        <w:rPr>
          <w:rFonts w:ascii="Times New Roman" w:hAnsi="Times New Roman" w:cs="Times New Roman"/>
          <w:sz w:val="24"/>
          <w:szCs w:val="28"/>
        </w:rPr>
      </w:pPr>
    </w:p>
    <w:p w14:paraId="3C41CAE8" w14:textId="4CB638E3" w:rsidR="00E234EF" w:rsidRPr="002456C3" w:rsidRDefault="00E234EF" w:rsidP="00E234EF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 w:hint="eastAsia"/>
          <w:sz w:val="24"/>
          <w:szCs w:val="28"/>
        </w:rPr>
        <w:t>S</w:t>
      </w:r>
      <w:r>
        <w:rPr>
          <w:rFonts w:ascii="Times New Roman" w:hAnsi="Times New Roman" w:cs="Times New Roman"/>
          <w:sz w:val="24"/>
          <w:szCs w:val="28"/>
        </w:rPr>
        <w:t>upplementary Table</w:t>
      </w:r>
      <w:r w:rsidR="009E0ECC">
        <w:rPr>
          <w:rFonts w:ascii="Times New Roman" w:hAnsi="Times New Roman" w:cs="Times New Roman" w:hint="eastAsia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>1</w:t>
      </w:r>
    </w:p>
    <w:tbl>
      <w:tblPr>
        <w:tblStyle w:val="a3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6"/>
        <w:gridCol w:w="6380"/>
      </w:tblGrid>
      <w:tr w:rsidR="002456C3" w:rsidRPr="002456C3" w14:paraId="4A8A8860" w14:textId="77777777" w:rsidTr="00E234EF">
        <w:tc>
          <w:tcPr>
            <w:tcW w:w="1926" w:type="dxa"/>
            <w:tcBorders>
              <w:top w:val="single" w:sz="4" w:space="0" w:color="auto"/>
              <w:bottom w:val="single" w:sz="4" w:space="0" w:color="auto"/>
            </w:tcBorders>
          </w:tcPr>
          <w:p w14:paraId="695CD49C" w14:textId="73E94D88" w:rsidR="002456C3" w:rsidRPr="002456C3" w:rsidRDefault="002456C3" w:rsidP="002456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6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Target gene</w:t>
            </w:r>
          </w:p>
        </w:tc>
        <w:tc>
          <w:tcPr>
            <w:tcW w:w="6380" w:type="dxa"/>
            <w:tcBorders>
              <w:top w:val="single" w:sz="4" w:space="0" w:color="auto"/>
              <w:bottom w:val="single" w:sz="4" w:space="0" w:color="auto"/>
            </w:tcBorders>
          </w:tcPr>
          <w:p w14:paraId="29555AD6" w14:textId="037F5A3B" w:rsidR="002456C3" w:rsidRPr="002456C3" w:rsidRDefault="002456C3" w:rsidP="002456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6C3">
              <w:rPr>
                <w:rFonts w:ascii="Times New Roman" w:hAnsi="Times New Roman" w:cs="Times New Roman"/>
                <w:sz w:val="24"/>
                <w:szCs w:val="24"/>
              </w:rPr>
              <w:t>Primer sequence</w:t>
            </w:r>
          </w:p>
        </w:tc>
      </w:tr>
      <w:tr w:rsidR="002456C3" w:rsidRPr="002456C3" w14:paraId="4E710E20" w14:textId="77777777" w:rsidTr="00E234EF">
        <w:tc>
          <w:tcPr>
            <w:tcW w:w="1926" w:type="dxa"/>
            <w:tcBorders>
              <w:top w:val="single" w:sz="4" w:space="0" w:color="auto"/>
              <w:bottom w:val="nil"/>
            </w:tcBorders>
          </w:tcPr>
          <w:tbl>
            <w:tblPr>
              <w:tblW w:w="1820" w:type="dxa"/>
              <w:tblCellMar>
                <w:top w:w="15" w:type="dxa"/>
                <w:bottom w:w="15" w:type="dxa"/>
              </w:tblCellMar>
              <w:tblLook w:val="04A0" w:firstRow="1" w:lastRow="0" w:firstColumn="1" w:lastColumn="0" w:noHBand="0" w:noVBand="1"/>
            </w:tblPr>
            <w:tblGrid>
              <w:gridCol w:w="1710"/>
            </w:tblGrid>
            <w:tr w:rsidR="002456C3" w:rsidRPr="002456C3" w14:paraId="688536C3" w14:textId="77777777" w:rsidTr="002456C3">
              <w:trPr>
                <w:trHeight w:val="330"/>
              </w:trPr>
              <w:tc>
                <w:tcPr>
                  <w:tcW w:w="1820" w:type="dxa"/>
                  <w:noWrap/>
                  <w:vAlign w:val="center"/>
                  <w:hideMark/>
                </w:tcPr>
                <w:p w14:paraId="6E552C79" w14:textId="77777777" w:rsidR="002456C3" w:rsidRPr="002456C3" w:rsidRDefault="002456C3" w:rsidP="002456C3">
                  <w:pPr>
                    <w:widowControl/>
                    <w:jc w:val="center"/>
                    <w:rPr>
                      <w:rFonts w:ascii="Times New Roman" w:hAnsi="Times New Roman" w:cs="Times New Roman"/>
                      <w:sz w:val="24"/>
                      <w:szCs w:val="28"/>
                    </w:rPr>
                  </w:pPr>
                  <w:r w:rsidRPr="002456C3">
                    <w:rPr>
                      <w:rFonts w:ascii="Times New Roman" w:hAnsi="Times New Roman" w:cs="Times New Roman" w:hint="eastAsia"/>
                      <w:sz w:val="24"/>
                      <w:szCs w:val="28"/>
                    </w:rPr>
                    <w:t>h-CCNB1-F</w:t>
                  </w:r>
                </w:p>
              </w:tc>
            </w:tr>
            <w:tr w:rsidR="002456C3" w:rsidRPr="002456C3" w14:paraId="5EA9CCD6" w14:textId="77777777" w:rsidTr="002456C3">
              <w:trPr>
                <w:trHeight w:val="330"/>
              </w:trPr>
              <w:tc>
                <w:tcPr>
                  <w:tcW w:w="1820" w:type="dxa"/>
                  <w:noWrap/>
                  <w:vAlign w:val="center"/>
                  <w:hideMark/>
                </w:tcPr>
                <w:p w14:paraId="5992D205" w14:textId="77777777" w:rsidR="002456C3" w:rsidRPr="002456C3" w:rsidRDefault="002456C3" w:rsidP="002456C3">
                  <w:pPr>
                    <w:widowControl/>
                    <w:jc w:val="center"/>
                    <w:rPr>
                      <w:rFonts w:ascii="Times New Roman" w:hAnsi="Times New Roman" w:cs="Times New Roman"/>
                      <w:sz w:val="24"/>
                      <w:szCs w:val="28"/>
                    </w:rPr>
                  </w:pPr>
                  <w:r w:rsidRPr="002456C3">
                    <w:rPr>
                      <w:rFonts w:ascii="Times New Roman" w:hAnsi="Times New Roman" w:cs="Times New Roman" w:hint="eastAsia"/>
                      <w:sz w:val="24"/>
                      <w:szCs w:val="28"/>
                    </w:rPr>
                    <w:t>h-CCNB1-R</w:t>
                  </w:r>
                </w:p>
              </w:tc>
            </w:tr>
          </w:tbl>
          <w:p w14:paraId="3F9EB366" w14:textId="77777777" w:rsidR="002456C3" w:rsidRPr="002456C3" w:rsidRDefault="002456C3" w:rsidP="002456C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380" w:type="dxa"/>
            <w:tcBorders>
              <w:top w:val="single" w:sz="4" w:space="0" w:color="auto"/>
              <w:bottom w:val="nil"/>
            </w:tcBorders>
          </w:tcPr>
          <w:tbl>
            <w:tblPr>
              <w:tblW w:w="6600" w:type="dxa"/>
              <w:tblCellMar>
                <w:top w:w="15" w:type="dxa"/>
                <w:bottom w:w="15" w:type="dxa"/>
              </w:tblCellMar>
              <w:tblLook w:val="04A0" w:firstRow="1" w:lastRow="0" w:firstColumn="1" w:lastColumn="0" w:noHBand="0" w:noVBand="1"/>
            </w:tblPr>
            <w:tblGrid>
              <w:gridCol w:w="6600"/>
            </w:tblGrid>
            <w:tr w:rsidR="002456C3" w:rsidRPr="002456C3" w14:paraId="642D35E8" w14:textId="77777777" w:rsidTr="009C0089">
              <w:trPr>
                <w:trHeight w:val="330"/>
              </w:trPr>
              <w:tc>
                <w:tcPr>
                  <w:tcW w:w="478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2C96B7B" w14:textId="77777777" w:rsidR="002456C3" w:rsidRPr="002456C3" w:rsidRDefault="002456C3" w:rsidP="00E234EF">
                  <w:pPr>
                    <w:widowControl/>
                    <w:jc w:val="center"/>
                    <w:rPr>
                      <w:rFonts w:ascii="Times New Roman" w:hAnsi="Times New Roman" w:cs="Times New Roman"/>
                      <w:sz w:val="24"/>
                      <w:szCs w:val="28"/>
                    </w:rPr>
                  </w:pPr>
                  <w:r w:rsidRPr="002456C3">
                    <w:rPr>
                      <w:rFonts w:ascii="Times New Roman" w:hAnsi="Times New Roman" w:cs="Times New Roman"/>
                      <w:sz w:val="24"/>
                      <w:szCs w:val="28"/>
                    </w:rPr>
                    <w:t>AATAAGGCGAAGATCAACATGGC</w:t>
                  </w:r>
                </w:p>
              </w:tc>
            </w:tr>
            <w:tr w:rsidR="002456C3" w:rsidRPr="002456C3" w14:paraId="233FEE18" w14:textId="77777777" w:rsidTr="009C0089">
              <w:trPr>
                <w:trHeight w:val="330"/>
              </w:trPr>
              <w:tc>
                <w:tcPr>
                  <w:tcW w:w="478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579F886" w14:textId="77777777" w:rsidR="002456C3" w:rsidRPr="002456C3" w:rsidRDefault="002456C3" w:rsidP="00E234EF">
                  <w:pPr>
                    <w:widowControl/>
                    <w:jc w:val="center"/>
                    <w:rPr>
                      <w:rFonts w:ascii="Times New Roman" w:hAnsi="Times New Roman" w:cs="Times New Roman"/>
                      <w:sz w:val="24"/>
                      <w:szCs w:val="28"/>
                    </w:rPr>
                  </w:pPr>
                  <w:r w:rsidRPr="002456C3">
                    <w:rPr>
                      <w:rFonts w:ascii="Times New Roman" w:hAnsi="Times New Roman" w:cs="Times New Roman"/>
                      <w:sz w:val="24"/>
                      <w:szCs w:val="28"/>
                    </w:rPr>
                    <w:t>TTTGTTACCAATGTCCCCAAGAG</w:t>
                  </w:r>
                </w:p>
              </w:tc>
            </w:tr>
          </w:tbl>
          <w:p w14:paraId="465538CE" w14:textId="77777777" w:rsidR="002456C3" w:rsidRPr="002456C3" w:rsidRDefault="002456C3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2456C3" w:rsidRPr="002456C3" w14:paraId="1DDE1016" w14:textId="77777777" w:rsidTr="00E234EF">
        <w:tc>
          <w:tcPr>
            <w:tcW w:w="1926" w:type="dxa"/>
            <w:tcBorders>
              <w:top w:val="nil"/>
            </w:tcBorders>
          </w:tcPr>
          <w:tbl>
            <w:tblPr>
              <w:tblW w:w="1820" w:type="dxa"/>
              <w:tblCellMar>
                <w:top w:w="15" w:type="dxa"/>
                <w:bottom w:w="15" w:type="dxa"/>
              </w:tblCellMar>
              <w:tblLook w:val="04A0" w:firstRow="1" w:lastRow="0" w:firstColumn="1" w:lastColumn="0" w:noHBand="0" w:noVBand="1"/>
            </w:tblPr>
            <w:tblGrid>
              <w:gridCol w:w="1710"/>
            </w:tblGrid>
            <w:tr w:rsidR="00E234EF" w:rsidRPr="002456C3" w14:paraId="3F50B580" w14:textId="77777777" w:rsidTr="009C0089">
              <w:trPr>
                <w:trHeight w:val="330"/>
              </w:trPr>
              <w:tc>
                <w:tcPr>
                  <w:tcW w:w="1820" w:type="dxa"/>
                  <w:noWrap/>
                  <w:vAlign w:val="center"/>
                  <w:hideMark/>
                </w:tcPr>
                <w:p w14:paraId="1A11FE2D" w14:textId="11E36E1B" w:rsidR="00E234EF" w:rsidRPr="002456C3" w:rsidRDefault="00E234EF" w:rsidP="00E234EF">
                  <w:pPr>
                    <w:widowControl/>
                    <w:jc w:val="center"/>
                    <w:rPr>
                      <w:rFonts w:ascii="Times New Roman" w:hAnsi="Times New Roman" w:cs="Times New Roman"/>
                      <w:sz w:val="24"/>
                      <w:szCs w:val="28"/>
                    </w:rPr>
                  </w:pPr>
                  <w:r w:rsidRPr="002456C3">
                    <w:rPr>
                      <w:rFonts w:ascii="Times New Roman" w:hAnsi="Times New Roman" w:cs="Times New Roman" w:hint="eastAsia"/>
                      <w:sz w:val="24"/>
                      <w:szCs w:val="28"/>
                    </w:rPr>
                    <w:t>h-</w:t>
                  </w:r>
                  <w:r>
                    <w:rPr>
                      <w:rFonts w:ascii="Times New Roman" w:hAnsi="Times New Roman" w:cs="Times New Roman"/>
                      <w:sz w:val="24"/>
                      <w:szCs w:val="28"/>
                    </w:rPr>
                    <w:t>CDK1</w:t>
                  </w:r>
                  <w:r w:rsidRPr="002456C3">
                    <w:rPr>
                      <w:rFonts w:ascii="Times New Roman" w:hAnsi="Times New Roman" w:cs="Times New Roman" w:hint="eastAsia"/>
                      <w:sz w:val="24"/>
                      <w:szCs w:val="28"/>
                    </w:rPr>
                    <w:t>-F</w:t>
                  </w:r>
                </w:p>
              </w:tc>
            </w:tr>
            <w:tr w:rsidR="00E234EF" w:rsidRPr="002456C3" w14:paraId="0ED1D5EF" w14:textId="77777777" w:rsidTr="009C0089">
              <w:trPr>
                <w:trHeight w:val="330"/>
              </w:trPr>
              <w:tc>
                <w:tcPr>
                  <w:tcW w:w="1820" w:type="dxa"/>
                  <w:noWrap/>
                  <w:vAlign w:val="center"/>
                  <w:hideMark/>
                </w:tcPr>
                <w:p w14:paraId="164FCF56" w14:textId="48FF8189" w:rsidR="00E234EF" w:rsidRPr="002456C3" w:rsidRDefault="00E234EF" w:rsidP="00E234EF">
                  <w:pPr>
                    <w:widowControl/>
                    <w:jc w:val="center"/>
                    <w:rPr>
                      <w:rFonts w:ascii="Times New Roman" w:hAnsi="Times New Roman" w:cs="Times New Roman"/>
                      <w:sz w:val="24"/>
                      <w:szCs w:val="28"/>
                    </w:rPr>
                  </w:pPr>
                  <w:r w:rsidRPr="002456C3">
                    <w:rPr>
                      <w:rFonts w:ascii="Times New Roman" w:hAnsi="Times New Roman" w:cs="Times New Roman" w:hint="eastAsia"/>
                      <w:sz w:val="24"/>
                      <w:szCs w:val="28"/>
                    </w:rPr>
                    <w:t>h-</w:t>
                  </w:r>
                  <w:r>
                    <w:rPr>
                      <w:rFonts w:ascii="Times New Roman" w:hAnsi="Times New Roman" w:cs="Times New Roman"/>
                      <w:sz w:val="24"/>
                      <w:szCs w:val="28"/>
                    </w:rPr>
                    <w:t>CDK1</w:t>
                  </w:r>
                  <w:r w:rsidRPr="002456C3">
                    <w:rPr>
                      <w:rFonts w:ascii="Times New Roman" w:hAnsi="Times New Roman" w:cs="Times New Roman" w:hint="eastAsia"/>
                      <w:sz w:val="24"/>
                      <w:szCs w:val="28"/>
                    </w:rPr>
                    <w:t>-R</w:t>
                  </w:r>
                </w:p>
              </w:tc>
            </w:tr>
          </w:tbl>
          <w:p w14:paraId="6237D2EA" w14:textId="77777777" w:rsidR="002456C3" w:rsidRPr="002456C3" w:rsidRDefault="002456C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380" w:type="dxa"/>
            <w:tcBorders>
              <w:top w:val="nil"/>
            </w:tcBorders>
          </w:tcPr>
          <w:p w14:paraId="1F0AD7D2" w14:textId="04A23F25" w:rsidR="00E234EF" w:rsidRPr="00E234EF" w:rsidRDefault="00E234EF" w:rsidP="00E234EF">
            <w:pPr>
              <w:widowControl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AAACTACAGGTCAAGTGGTAGCC</w:t>
            </w:r>
          </w:p>
          <w:p w14:paraId="12A34D6D" w14:textId="2A329020" w:rsidR="002456C3" w:rsidRPr="00E234EF" w:rsidRDefault="00E234EF" w:rsidP="00E234EF">
            <w:pPr>
              <w:widowControl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TCCTGCATAAGCACATCCTGA</w:t>
            </w:r>
          </w:p>
        </w:tc>
      </w:tr>
      <w:tr w:rsidR="00E234EF" w:rsidRPr="002456C3" w14:paraId="5F89B3E3" w14:textId="77777777" w:rsidTr="00E234EF">
        <w:tc>
          <w:tcPr>
            <w:tcW w:w="1926" w:type="dxa"/>
            <w:vAlign w:val="center"/>
          </w:tcPr>
          <w:p w14:paraId="6B1BEC63" w14:textId="09CA0163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GADD45A</w:t>
            </w: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-F</w:t>
            </w:r>
          </w:p>
        </w:tc>
        <w:tc>
          <w:tcPr>
            <w:tcW w:w="6380" w:type="dxa"/>
          </w:tcPr>
          <w:p w14:paraId="29488E59" w14:textId="24C9C8C7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GAGAGCAGAAGACCGAAAGGA</w:t>
            </w:r>
          </w:p>
        </w:tc>
      </w:tr>
      <w:tr w:rsidR="00E234EF" w:rsidRPr="002456C3" w14:paraId="183808FD" w14:textId="77777777" w:rsidTr="00E234EF">
        <w:tc>
          <w:tcPr>
            <w:tcW w:w="1926" w:type="dxa"/>
            <w:vAlign w:val="center"/>
          </w:tcPr>
          <w:p w14:paraId="40C6F736" w14:textId="63E94D8A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GADD45A</w:t>
            </w: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-R</w:t>
            </w:r>
          </w:p>
        </w:tc>
        <w:tc>
          <w:tcPr>
            <w:tcW w:w="6380" w:type="dxa"/>
          </w:tcPr>
          <w:p w14:paraId="2C06B41A" w14:textId="4A041508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CACAACACCACGTTATCGGG</w:t>
            </w:r>
          </w:p>
        </w:tc>
      </w:tr>
      <w:tr w:rsidR="00E234EF" w:rsidRPr="002456C3" w14:paraId="265FFCDB" w14:textId="77777777" w:rsidTr="00C71B99">
        <w:tc>
          <w:tcPr>
            <w:tcW w:w="1926" w:type="dxa"/>
            <w:vAlign w:val="center"/>
          </w:tcPr>
          <w:p w14:paraId="38BD8696" w14:textId="42A36178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GADD45B</w:t>
            </w: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-F</w:t>
            </w:r>
          </w:p>
        </w:tc>
        <w:tc>
          <w:tcPr>
            <w:tcW w:w="6380" w:type="dxa"/>
          </w:tcPr>
          <w:p w14:paraId="59E0F691" w14:textId="167C4B23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TACGAGTCGGCCAAGTTGATG</w:t>
            </w:r>
          </w:p>
        </w:tc>
      </w:tr>
      <w:tr w:rsidR="00E234EF" w:rsidRPr="002456C3" w14:paraId="65735428" w14:textId="77777777" w:rsidTr="00C71B99">
        <w:tc>
          <w:tcPr>
            <w:tcW w:w="1926" w:type="dxa"/>
            <w:vAlign w:val="center"/>
          </w:tcPr>
          <w:p w14:paraId="4B7431C7" w14:textId="5B4E416A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GADD45B</w:t>
            </w: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-R</w:t>
            </w:r>
          </w:p>
        </w:tc>
        <w:tc>
          <w:tcPr>
            <w:tcW w:w="6380" w:type="dxa"/>
          </w:tcPr>
          <w:p w14:paraId="43A67F6D" w14:textId="679E95CB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GGATGAGCGTGAAGTGGATTT</w:t>
            </w:r>
          </w:p>
        </w:tc>
      </w:tr>
      <w:tr w:rsidR="00E234EF" w:rsidRPr="002456C3" w14:paraId="68008C73" w14:textId="77777777" w:rsidTr="00C71B99">
        <w:tc>
          <w:tcPr>
            <w:tcW w:w="1926" w:type="dxa"/>
            <w:vAlign w:val="center"/>
          </w:tcPr>
          <w:p w14:paraId="14708163" w14:textId="46DF5599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SFN</w:t>
            </w: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-F</w:t>
            </w:r>
          </w:p>
        </w:tc>
        <w:tc>
          <w:tcPr>
            <w:tcW w:w="6380" w:type="dxa"/>
          </w:tcPr>
          <w:p w14:paraId="3B207A4C" w14:textId="0226C1B0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TGACGACAAGAAGCGCATCAT</w:t>
            </w:r>
          </w:p>
        </w:tc>
      </w:tr>
      <w:tr w:rsidR="00E234EF" w:rsidRPr="002456C3" w14:paraId="69EDEEBE" w14:textId="77777777" w:rsidTr="00C71B99">
        <w:tc>
          <w:tcPr>
            <w:tcW w:w="1926" w:type="dxa"/>
            <w:vAlign w:val="center"/>
          </w:tcPr>
          <w:p w14:paraId="7941C5DC" w14:textId="1435F890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SFN</w:t>
            </w:r>
            <w:r w:rsidRPr="002456C3">
              <w:rPr>
                <w:rFonts w:ascii="Times New Roman" w:hAnsi="Times New Roman" w:cs="Times New Roman" w:hint="eastAsia"/>
                <w:sz w:val="24"/>
                <w:szCs w:val="28"/>
              </w:rPr>
              <w:t>-R</w:t>
            </w:r>
          </w:p>
          <w:p w14:paraId="758D6960" w14:textId="6043B4FF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h-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CDK6-F</w:t>
            </w:r>
          </w:p>
          <w:p w14:paraId="59C091DF" w14:textId="6EDD0729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-CDK6-R</w:t>
            </w:r>
          </w:p>
          <w:p w14:paraId="2B83E7AC" w14:textId="46CE45FB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-p53-F</w:t>
            </w:r>
          </w:p>
          <w:p w14:paraId="142B984F" w14:textId="7ACED23D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-p53-R</w:t>
            </w:r>
          </w:p>
          <w:p w14:paraId="0559451C" w14:textId="3C1E8242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-p21-F</w:t>
            </w:r>
          </w:p>
          <w:p w14:paraId="67615F01" w14:textId="1D86A6DF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-p21-R</w:t>
            </w:r>
          </w:p>
          <w:p w14:paraId="4607D8A8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-PRLR-F</w:t>
            </w:r>
          </w:p>
          <w:p w14:paraId="099F1997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-PRLR-R</w:t>
            </w:r>
          </w:p>
          <w:p w14:paraId="7CA7F22F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-PRLR-LF-F</w:t>
            </w:r>
          </w:p>
          <w:p w14:paraId="0DB5B429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-PRLR-LF-R</w:t>
            </w:r>
          </w:p>
          <w:p w14:paraId="3DA75C19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-PRLR-S1a-F</w:t>
            </w:r>
          </w:p>
          <w:p w14:paraId="34A98020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-PRLR-S1a-R</w:t>
            </w:r>
          </w:p>
          <w:p w14:paraId="53348B19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-PRLR-S1b-F</w:t>
            </w:r>
          </w:p>
          <w:p w14:paraId="76DFA3B2" w14:textId="4E6C7C74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 w:hint="eastAsia"/>
                <w:sz w:val="24"/>
                <w:szCs w:val="28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-PRLR-S1b-R</w:t>
            </w:r>
          </w:p>
        </w:tc>
        <w:tc>
          <w:tcPr>
            <w:tcW w:w="6380" w:type="dxa"/>
          </w:tcPr>
          <w:p w14:paraId="0C406010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GTAGTGGAAGACGGAAAAGTTCA</w:t>
            </w:r>
          </w:p>
          <w:p w14:paraId="59EECB3E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GCTGACCAGCAGTACGAATG</w:t>
            </w:r>
          </w:p>
          <w:p w14:paraId="38142503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GCACACATCAAACAACCTGACC</w:t>
            </w:r>
          </w:p>
          <w:p w14:paraId="0859764E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CAGCACATGACGGAGGTTGT</w:t>
            </w:r>
          </w:p>
          <w:p w14:paraId="06759892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TCATCCAAATACTCCACACGC</w:t>
            </w:r>
          </w:p>
          <w:p w14:paraId="517475EA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CGATGGAACTTCGACTTTGTCA</w:t>
            </w:r>
          </w:p>
          <w:p w14:paraId="2F9F0C37" w14:textId="77777777" w:rsid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GCACAAGGGTACAAGACAGTG</w:t>
            </w:r>
          </w:p>
          <w:p w14:paraId="30808F75" w14:textId="44A3C872" w:rsidR="00E234EF" w:rsidRP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TCTCCACCTACCCTGATTGAC</w:t>
            </w:r>
            <w:r w:rsidRPr="00E234EF">
              <w:rPr>
                <w:rFonts w:ascii="Times New Roman" w:hAnsi="Times New Roman" w:cs="Times New Roman"/>
                <w:sz w:val="24"/>
                <w:szCs w:val="28"/>
              </w:rPr>
              <w:br/>
              <w:t>CGAACCTGGACAAGGTATTTCTG</w:t>
            </w:r>
          </w:p>
          <w:p w14:paraId="5AAAFA6F" w14:textId="77777777" w:rsidR="00E234EF" w:rsidRP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GCTCCGCTAAACCCTTGGAT</w:t>
            </w:r>
          </w:p>
          <w:p w14:paraId="4DADEFD0" w14:textId="24D5D9AD" w:rsidR="00E234EF" w:rsidRP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GAGCCTGCACTTGCTTGATG</w:t>
            </w:r>
            <w:r w:rsidRPr="00E234EF">
              <w:rPr>
                <w:rFonts w:ascii="Times New Roman" w:hAnsi="Times New Roman" w:cs="Times New Roman"/>
                <w:sz w:val="24"/>
                <w:szCs w:val="28"/>
              </w:rPr>
              <w:br/>
              <w:t>GATGCCAAGACTTTCCTCCCA</w:t>
            </w:r>
          </w:p>
          <w:p w14:paraId="60B9DF22" w14:textId="77777777" w:rsidR="00E234EF" w:rsidRP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GCCTTTGTGAACACCGCAAG</w:t>
            </w:r>
          </w:p>
          <w:p w14:paraId="171A056C" w14:textId="77777777" w:rsidR="00E234EF" w:rsidRPr="00E234EF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GGAGTCCAGCGACCTTCATT</w:t>
            </w:r>
          </w:p>
          <w:p w14:paraId="7C97E30A" w14:textId="42C08B43" w:rsidR="00E234EF" w:rsidRPr="002456C3" w:rsidRDefault="00E234EF" w:rsidP="00E234EF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234EF">
              <w:rPr>
                <w:rFonts w:ascii="Times New Roman" w:hAnsi="Times New Roman" w:cs="Times New Roman"/>
                <w:sz w:val="24"/>
                <w:szCs w:val="28"/>
              </w:rPr>
              <w:t>AGGGGTCACCTCCAACAGAT</w:t>
            </w:r>
          </w:p>
        </w:tc>
      </w:tr>
    </w:tbl>
    <w:p w14:paraId="5814BF71" w14:textId="77777777" w:rsidR="00496BCE" w:rsidRDefault="00496BCE">
      <w:pPr>
        <w:rPr>
          <w:rFonts w:ascii="Times New Roman" w:hAnsi="Times New Roman" w:cs="Times New Roman"/>
          <w:b/>
          <w:bCs/>
          <w:sz w:val="24"/>
          <w:szCs w:val="28"/>
        </w:rPr>
      </w:pPr>
    </w:p>
    <w:p w14:paraId="4DBF0BA9" w14:textId="269C70F3" w:rsidR="002456C3" w:rsidRDefault="00E234EF" w:rsidP="00496BCE">
      <w:pPr>
        <w:ind w:leftChars="-250" w:left="-525"/>
        <w:rPr>
          <w:rFonts w:ascii="Times New Roman" w:hAnsi="Times New Roman" w:cs="Times New Roman"/>
          <w:b/>
          <w:bCs/>
          <w:sz w:val="24"/>
          <w:szCs w:val="28"/>
        </w:rPr>
      </w:pPr>
      <w:r w:rsidRPr="00E234EF">
        <w:rPr>
          <w:rFonts w:ascii="Times New Roman" w:hAnsi="Times New Roman" w:cs="Times New Roman"/>
          <w:b/>
          <w:bCs/>
          <w:sz w:val="24"/>
          <w:szCs w:val="28"/>
        </w:rPr>
        <w:t xml:space="preserve">Supplementary </w:t>
      </w:r>
      <w:r w:rsidR="00496BCE">
        <w:rPr>
          <w:rFonts w:ascii="Times New Roman" w:hAnsi="Times New Roman" w:cs="Times New Roman"/>
          <w:b/>
          <w:bCs/>
          <w:sz w:val="24"/>
          <w:szCs w:val="28"/>
        </w:rPr>
        <w:t>Table</w:t>
      </w:r>
      <w:r w:rsidRPr="00E234EF">
        <w:rPr>
          <w:rFonts w:ascii="Times New Roman" w:hAnsi="Times New Roman" w:cs="Times New Roman"/>
          <w:b/>
          <w:bCs/>
          <w:sz w:val="24"/>
          <w:szCs w:val="28"/>
        </w:rPr>
        <w:t xml:space="preserve"> 1. </w:t>
      </w:r>
      <w:r>
        <w:rPr>
          <w:rFonts w:ascii="Times New Roman" w:hAnsi="Times New Roman" w:cs="Times New Roman"/>
          <w:b/>
          <w:bCs/>
          <w:sz w:val="24"/>
          <w:szCs w:val="28"/>
        </w:rPr>
        <w:t>RT-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q</w:t>
      </w:r>
      <w:r>
        <w:rPr>
          <w:rFonts w:ascii="Times New Roman" w:hAnsi="Times New Roman" w:cs="Times New Roman"/>
          <w:b/>
          <w:bCs/>
          <w:sz w:val="24"/>
          <w:szCs w:val="28"/>
        </w:rPr>
        <w:t>-PCR primer used in this study</w:t>
      </w:r>
    </w:p>
    <w:p w14:paraId="5AA5E73A" w14:textId="29A48AD1" w:rsidR="00496BCE" w:rsidRDefault="00496BCE" w:rsidP="00496BCE">
      <w:pPr>
        <w:ind w:leftChars="-250" w:left="-525"/>
        <w:rPr>
          <w:rFonts w:ascii="Times New Roman" w:hAnsi="Times New Roman" w:cs="Times New Roman"/>
          <w:b/>
          <w:bCs/>
          <w:sz w:val="24"/>
          <w:szCs w:val="28"/>
        </w:rPr>
      </w:pPr>
    </w:p>
    <w:p w14:paraId="675C0AAD" w14:textId="6E3C4C3B" w:rsidR="00496BCE" w:rsidRDefault="00496BCE" w:rsidP="00496BCE">
      <w:pPr>
        <w:rPr>
          <w:rFonts w:ascii="Times New Roman" w:hAnsi="Times New Roman" w:cs="Times New Roman"/>
          <w:b/>
          <w:bCs/>
          <w:sz w:val="24"/>
          <w:szCs w:val="28"/>
        </w:rPr>
      </w:pPr>
    </w:p>
    <w:p w14:paraId="1A455E0F" w14:textId="7867E7F5" w:rsidR="00496BCE" w:rsidRPr="00496BCE" w:rsidRDefault="00496BCE" w:rsidP="00496BCE">
      <w:pPr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 w:hint="eastAsia"/>
          <w:sz w:val="24"/>
          <w:szCs w:val="28"/>
        </w:rPr>
        <w:t>S</w:t>
      </w:r>
      <w:r>
        <w:rPr>
          <w:rFonts w:ascii="Times New Roman" w:hAnsi="Times New Roman" w:cs="Times New Roman"/>
          <w:sz w:val="24"/>
          <w:szCs w:val="28"/>
        </w:rPr>
        <w:t>upplementary Table</w:t>
      </w:r>
      <w:r w:rsidR="009E0ECC">
        <w:rPr>
          <w:rFonts w:ascii="Times New Roman" w:hAnsi="Times New Roman" w:cs="Times New Roman" w:hint="eastAsia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>2</w:t>
      </w:r>
    </w:p>
    <w:tbl>
      <w:tblPr>
        <w:tblStyle w:val="a3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6"/>
        <w:gridCol w:w="6380"/>
      </w:tblGrid>
      <w:tr w:rsidR="00496BCE" w:rsidRPr="002456C3" w14:paraId="14426073" w14:textId="77777777" w:rsidTr="00496BCE">
        <w:tc>
          <w:tcPr>
            <w:tcW w:w="1926" w:type="dxa"/>
            <w:tcBorders>
              <w:top w:val="single" w:sz="4" w:space="0" w:color="auto"/>
              <w:bottom w:val="single" w:sz="4" w:space="0" w:color="auto"/>
            </w:tcBorders>
          </w:tcPr>
          <w:p w14:paraId="5146640F" w14:textId="77777777" w:rsidR="00496BCE" w:rsidRPr="002456C3" w:rsidRDefault="00496BCE" w:rsidP="009C00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6C3">
              <w:rPr>
                <w:rFonts w:ascii="Times New Roman" w:hAnsi="Times New Roman" w:cs="Times New Roman"/>
                <w:sz w:val="24"/>
                <w:szCs w:val="24"/>
              </w:rPr>
              <w:t>Target gene</w:t>
            </w:r>
          </w:p>
        </w:tc>
        <w:tc>
          <w:tcPr>
            <w:tcW w:w="6380" w:type="dxa"/>
            <w:tcBorders>
              <w:top w:val="single" w:sz="4" w:space="0" w:color="auto"/>
              <w:bottom w:val="single" w:sz="4" w:space="0" w:color="auto"/>
            </w:tcBorders>
          </w:tcPr>
          <w:p w14:paraId="14798079" w14:textId="1179EAF1" w:rsidR="00496BCE" w:rsidRPr="002456C3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RNA sequence</w:t>
            </w:r>
          </w:p>
        </w:tc>
      </w:tr>
      <w:tr w:rsidR="00496BCE" w:rsidRPr="002456C3" w14:paraId="3A103C56" w14:textId="77777777" w:rsidTr="00496BCE">
        <w:tc>
          <w:tcPr>
            <w:tcW w:w="1926" w:type="dxa"/>
            <w:tcBorders>
              <w:top w:val="single" w:sz="4" w:space="0" w:color="auto"/>
              <w:bottom w:val="nil"/>
            </w:tcBorders>
          </w:tcPr>
          <w:p w14:paraId="609D0632" w14:textId="759C8F5D" w:rsidR="00496BCE" w:rsidRPr="002456C3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i-PRLR-1</w:t>
            </w:r>
          </w:p>
        </w:tc>
        <w:tc>
          <w:tcPr>
            <w:tcW w:w="6380" w:type="dxa"/>
            <w:tcBorders>
              <w:top w:val="single" w:sz="4" w:space="0" w:color="auto"/>
              <w:bottom w:val="nil"/>
            </w:tcBorders>
          </w:tcPr>
          <w:p w14:paraId="03038BA0" w14:textId="2080B003" w:rsidR="00496BCE" w:rsidRPr="00496BCE" w:rsidRDefault="00496BCE" w:rsidP="00496BCE">
            <w:pPr>
              <w:widowControl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96BCE">
              <w:rPr>
                <w:rFonts w:ascii="Times New Roman" w:hAnsi="Times New Roman" w:cs="Times New Roman" w:hint="eastAsia"/>
                <w:sz w:val="24"/>
                <w:szCs w:val="28"/>
              </w:rPr>
              <w:t>GUGGCUUUGAAGGGCUAUATT</w:t>
            </w:r>
          </w:p>
        </w:tc>
      </w:tr>
      <w:tr w:rsidR="00496BCE" w:rsidRPr="002456C3" w14:paraId="4229682D" w14:textId="77777777" w:rsidTr="00496BCE">
        <w:tc>
          <w:tcPr>
            <w:tcW w:w="1926" w:type="dxa"/>
            <w:tcBorders>
              <w:top w:val="nil"/>
              <w:bottom w:val="nil"/>
            </w:tcBorders>
          </w:tcPr>
          <w:p w14:paraId="4E50AD7C" w14:textId="23B4BCE8" w:rsidR="00496BCE" w:rsidRPr="002456C3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i-PRLR-2</w:t>
            </w:r>
          </w:p>
        </w:tc>
        <w:tc>
          <w:tcPr>
            <w:tcW w:w="6380" w:type="dxa"/>
            <w:tcBorders>
              <w:top w:val="nil"/>
              <w:bottom w:val="nil"/>
            </w:tcBorders>
          </w:tcPr>
          <w:p w14:paraId="081C565A" w14:textId="455A0716" w:rsidR="00496BCE" w:rsidRPr="00496BCE" w:rsidRDefault="00496BCE" w:rsidP="00496BCE">
            <w:pPr>
              <w:widowControl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96BCE">
              <w:rPr>
                <w:rFonts w:ascii="Times New Roman" w:hAnsi="Times New Roman" w:cs="Times New Roman" w:hint="eastAsia"/>
                <w:sz w:val="24"/>
                <w:szCs w:val="28"/>
              </w:rPr>
              <w:t>GGGCAAGUCUGAAGAACUATT</w:t>
            </w:r>
          </w:p>
        </w:tc>
      </w:tr>
      <w:tr w:rsidR="00496BCE" w:rsidRPr="002456C3" w14:paraId="78925B38" w14:textId="77777777" w:rsidTr="00496BCE">
        <w:tc>
          <w:tcPr>
            <w:tcW w:w="1926" w:type="dxa"/>
            <w:tcBorders>
              <w:top w:val="nil"/>
              <w:bottom w:val="nil"/>
            </w:tcBorders>
          </w:tcPr>
          <w:p w14:paraId="5579B23D" w14:textId="3C6B0ACA" w:rsidR="00496BCE" w:rsidRPr="002456C3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h-PRLR-1</w:t>
            </w:r>
          </w:p>
        </w:tc>
        <w:tc>
          <w:tcPr>
            <w:tcW w:w="6380" w:type="dxa"/>
            <w:tcBorders>
              <w:top w:val="nil"/>
              <w:bottom w:val="nil"/>
            </w:tcBorders>
          </w:tcPr>
          <w:p w14:paraId="38B7A71A" w14:textId="01552790" w:rsidR="00496BCE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BCE">
              <w:rPr>
                <w:rFonts w:ascii="Times New Roman" w:hAnsi="Times New Roman" w:cs="Times New Roman" w:hint="eastAsia"/>
                <w:sz w:val="24"/>
                <w:szCs w:val="28"/>
              </w:rPr>
              <w:t>CCGG-GGGCAAGTCTGAAGAACTA-CTCGAG-TAGTTCTTCAGACTTGCCC-TTTTTT</w:t>
            </w:r>
          </w:p>
        </w:tc>
      </w:tr>
      <w:tr w:rsidR="00496BCE" w:rsidRPr="002456C3" w14:paraId="7495BE98" w14:textId="77777777" w:rsidTr="00496BCE">
        <w:tc>
          <w:tcPr>
            <w:tcW w:w="1926" w:type="dxa"/>
            <w:tcBorders>
              <w:top w:val="nil"/>
              <w:bottom w:val="single" w:sz="4" w:space="0" w:color="auto"/>
            </w:tcBorders>
          </w:tcPr>
          <w:p w14:paraId="03553E25" w14:textId="7F00AB26" w:rsidR="00496BCE" w:rsidRPr="002456C3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sh-PRLR-2</w:t>
            </w:r>
          </w:p>
        </w:tc>
        <w:tc>
          <w:tcPr>
            <w:tcW w:w="6380" w:type="dxa"/>
            <w:tcBorders>
              <w:top w:val="nil"/>
              <w:bottom w:val="single" w:sz="4" w:space="0" w:color="auto"/>
            </w:tcBorders>
          </w:tcPr>
          <w:p w14:paraId="783DC404" w14:textId="055FAFC4" w:rsidR="00496BCE" w:rsidRDefault="00496BCE" w:rsidP="00496B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BCE">
              <w:rPr>
                <w:rFonts w:ascii="Times New Roman" w:hAnsi="Times New Roman" w:cs="Times New Roman" w:hint="eastAsia"/>
                <w:sz w:val="24"/>
                <w:szCs w:val="28"/>
              </w:rPr>
              <w:t>CCGG-TAAAGATCTCAGGTTTTCCAG-CTCGAG-CTGGAAAACCTGAGATCTTTA-TTTTTT</w:t>
            </w:r>
          </w:p>
        </w:tc>
      </w:tr>
    </w:tbl>
    <w:p w14:paraId="15D6FBD4" w14:textId="1F0D819F" w:rsidR="00496BCE" w:rsidRDefault="00496BCE" w:rsidP="00496BCE">
      <w:pPr>
        <w:ind w:leftChars="-250" w:left="-525"/>
        <w:rPr>
          <w:rFonts w:ascii="Times New Roman" w:hAnsi="Times New Roman" w:cs="Times New Roman"/>
          <w:b/>
          <w:bCs/>
          <w:sz w:val="24"/>
          <w:szCs w:val="28"/>
        </w:rPr>
      </w:pPr>
      <w:r w:rsidRPr="00E234EF">
        <w:rPr>
          <w:rFonts w:ascii="Times New Roman" w:hAnsi="Times New Roman" w:cs="Times New Roman"/>
          <w:b/>
          <w:bCs/>
          <w:sz w:val="24"/>
          <w:szCs w:val="28"/>
        </w:rPr>
        <w:t xml:space="preserve">Supplementary </w:t>
      </w:r>
      <w:r>
        <w:rPr>
          <w:rFonts w:ascii="Times New Roman" w:hAnsi="Times New Roman" w:cs="Times New Roman"/>
          <w:b/>
          <w:bCs/>
          <w:sz w:val="24"/>
          <w:szCs w:val="28"/>
        </w:rPr>
        <w:t>Table</w:t>
      </w:r>
      <w:r w:rsidRPr="00E234EF">
        <w:rPr>
          <w:rFonts w:ascii="Times New Roman" w:hAnsi="Times New Roman" w:cs="Times New Roman"/>
          <w:b/>
          <w:bCs/>
          <w:sz w:val="24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8"/>
        </w:rPr>
        <w:t>2</w:t>
      </w:r>
      <w:r w:rsidRPr="00E234EF">
        <w:rPr>
          <w:rFonts w:ascii="Times New Roman" w:hAnsi="Times New Roman" w:cs="Times New Roman"/>
          <w:b/>
          <w:bCs/>
          <w:sz w:val="24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b/>
          <w:bCs/>
          <w:sz w:val="24"/>
          <w:szCs w:val="28"/>
        </w:rPr>
        <w:t>si</w:t>
      </w:r>
      <w:proofErr w:type="spellEnd"/>
      <w:r>
        <w:rPr>
          <w:rFonts w:ascii="Times New Roman" w:hAnsi="Times New Roman" w:cs="Times New Roman"/>
          <w:b/>
          <w:bCs/>
          <w:sz w:val="24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bCs/>
          <w:sz w:val="24"/>
          <w:szCs w:val="28"/>
        </w:rPr>
        <w:t>sh</w:t>
      </w:r>
      <w:proofErr w:type="spellEnd"/>
      <w:r>
        <w:rPr>
          <w:rFonts w:ascii="Times New Roman" w:hAnsi="Times New Roman" w:cs="Times New Roman"/>
          <w:b/>
          <w:bCs/>
          <w:sz w:val="24"/>
          <w:szCs w:val="28"/>
        </w:rPr>
        <w:t xml:space="preserve"> RNA </w:t>
      </w:r>
      <w:proofErr w:type="spellStart"/>
      <w:r>
        <w:rPr>
          <w:rFonts w:ascii="Times New Roman" w:hAnsi="Times New Roman" w:cs="Times New Roman"/>
          <w:b/>
          <w:bCs/>
          <w:sz w:val="24"/>
          <w:szCs w:val="28"/>
        </w:rPr>
        <w:t>sequrence</w:t>
      </w:r>
      <w:proofErr w:type="spellEnd"/>
      <w:r>
        <w:rPr>
          <w:rFonts w:ascii="Times New Roman" w:hAnsi="Times New Roman" w:cs="Times New Roman"/>
          <w:b/>
          <w:bCs/>
          <w:sz w:val="24"/>
          <w:szCs w:val="28"/>
        </w:rPr>
        <w:t xml:space="preserve"> used in this study</w:t>
      </w:r>
    </w:p>
    <w:p w14:paraId="4AA8B536" w14:textId="77777777" w:rsidR="00496BCE" w:rsidRPr="00496BCE" w:rsidRDefault="00496BCE" w:rsidP="00496BCE">
      <w:pPr>
        <w:ind w:leftChars="-250" w:left="-525"/>
        <w:rPr>
          <w:rFonts w:ascii="Times New Roman" w:hAnsi="Times New Roman" w:cs="Times New Roman"/>
          <w:sz w:val="24"/>
          <w:szCs w:val="28"/>
        </w:rPr>
      </w:pPr>
    </w:p>
    <w:sectPr w:rsidR="00496BCE" w:rsidRPr="00496B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6147BE"/>
    <w:multiLevelType w:val="hybridMultilevel"/>
    <w:tmpl w:val="5A8AE372"/>
    <w:lvl w:ilvl="0" w:tplc="0A469E5A">
      <w:start w:val="1"/>
      <w:numFmt w:val="upperLetter"/>
      <w:lvlText w:val="(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276A"/>
    <w:rsid w:val="000B3DF2"/>
    <w:rsid w:val="001F46E7"/>
    <w:rsid w:val="002456C3"/>
    <w:rsid w:val="0025276A"/>
    <w:rsid w:val="003210D0"/>
    <w:rsid w:val="00392D8D"/>
    <w:rsid w:val="00496BCE"/>
    <w:rsid w:val="005D2426"/>
    <w:rsid w:val="009E0ECC"/>
    <w:rsid w:val="00A80381"/>
    <w:rsid w:val="00D06F1B"/>
    <w:rsid w:val="00E23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8D4764"/>
  <w15:chartTrackingRefBased/>
  <w15:docId w15:val="{F9ECB63B-9C1F-48B0-A44E-96B0448B1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456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B3DF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53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09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79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6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2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22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25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16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1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15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42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30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18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0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0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6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313</Words>
  <Characters>1790</Characters>
  <Application>Microsoft Office Word</Application>
  <DocSecurity>0</DocSecurity>
  <Lines>14</Lines>
  <Paragraphs>4</Paragraphs>
  <ScaleCrop>false</ScaleCrop>
  <Company/>
  <LinksUpToDate>false</LinksUpToDate>
  <CharactersWithSpaces>2099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ricky</dc:creator>
  <cp:keywords/>
  <dc:description/>
  <cp:lastModifiedBy>ricky</cp:lastModifiedBy>
  <cp:revision>2</cp:revision>
  <dcterms:created xsi:type="dcterms:W3CDTF">2024-09-04T05:37:00Z</dcterms:created>
  <dcterms:modified xsi:type="dcterms:W3CDTF">2024-09-04T05:37:00Z</dcterms:modified>
</cp:coreProperties>
</file>